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pStyle w:val="5"/>
        <w:rPr>
          <w:rFonts w:hint="eastAsia"/>
        </w:rPr>
      </w:pPr>
    </w:p>
    <w:p>
      <w:pPr>
        <w:pStyle w:val="5"/>
        <w:autoSpaceDE/>
        <w:autoSpaceDN/>
        <w:spacing w:line="560" w:lineRule="exact"/>
        <w:jc w:val="center"/>
        <w:rPr>
          <w:rFonts w:ascii="方正小标宋简体" w:hAnsi="宋体" w:eastAsia="方正小标宋简体" w:cs="Times New Roman"/>
          <w:color w:val="auto"/>
          <w:w w:val="95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w w:val="95"/>
          <w:kern w:val="2"/>
          <w:sz w:val="44"/>
          <w:szCs w:val="44"/>
        </w:rPr>
        <w:t>河南省地质灾害防治和生态保护修复协会</w:t>
      </w:r>
    </w:p>
    <w:p>
      <w:pPr>
        <w:pStyle w:val="5"/>
        <w:autoSpaceDE/>
        <w:autoSpaceDN/>
        <w:spacing w:line="560" w:lineRule="exact"/>
        <w:jc w:val="center"/>
        <w:rPr>
          <w:rFonts w:hint="eastAsia" w:ascii="方正小标宋简体" w:hAnsi="宋体" w:eastAsia="方正小标宋简体" w:cs="Times New Roman"/>
          <w:color w:val="auto"/>
          <w:w w:val="95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w w:val="95"/>
          <w:kern w:val="2"/>
          <w:sz w:val="44"/>
          <w:szCs w:val="44"/>
        </w:rPr>
        <w:t>科技成果评价收费原则和标准</w:t>
      </w:r>
    </w:p>
    <w:p>
      <w:pPr>
        <w:pStyle w:val="5"/>
        <w:spacing w:line="560" w:lineRule="exact"/>
        <w:ind w:firstLine="640" w:firstLineChars="200"/>
        <w:rPr>
          <w:rStyle w:val="4"/>
          <w:rFonts w:hAnsi="黑体"/>
          <w:b w:val="0"/>
          <w:bCs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5"/>
        <w:spacing w:line="560" w:lineRule="exact"/>
        <w:ind w:firstLine="640" w:firstLineChars="200"/>
        <w:rPr>
          <w:rStyle w:val="4"/>
          <w:rFonts w:hint="eastAsia" w:hAnsi="黑体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Style w:val="4"/>
          <w:rFonts w:hint="eastAsia" w:hAnsi="黑体"/>
          <w:b w:val="0"/>
          <w:bCs/>
          <w:color w:val="auto"/>
          <w:kern w:val="2"/>
          <w:sz w:val="32"/>
          <w:szCs w:val="32"/>
          <w:shd w:val="clear" w:color="auto" w:fill="FFFFFF"/>
        </w:rPr>
        <w:t>一、科技成果评价收费原则</w:t>
      </w:r>
    </w:p>
    <w:p>
      <w:pPr>
        <w:pStyle w:val="5"/>
        <w:spacing w:line="560" w:lineRule="exact"/>
        <w:ind w:firstLine="640" w:firstLineChars="200"/>
        <w:rPr>
          <w:rStyle w:val="4"/>
          <w:rFonts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1.科技成果评价费用本着非营利的原则。根据评价成果类型、复杂程度和具体评价内容而定，费用不随评价结论而变动。</w:t>
      </w:r>
    </w:p>
    <w:p>
      <w:pPr>
        <w:pStyle w:val="5"/>
        <w:spacing w:line="560" w:lineRule="exact"/>
        <w:ind w:firstLine="640" w:firstLineChars="200"/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2.科技成果评价费用参照国家、当地物价部门规定的收费原则确定。国家、当地物价部门没有规定的，由评价委托方与评价机构协商确定。</w:t>
      </w:r>
    </w:p>
    <w:p>
      <w:pPr>
        <w:pStyle w:val="5"/>
        <w:spacing w:line="560" w:lineRule="exact"/>
        <w:ind w:firstLine="640" w:firstLineChars="200"/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3.科技成果评价审查参会人员食宿自理。依据《河南省省级评审专家劳务费管理办法（试行）》的通知（豫财办〔2018〕41号），评价委托方根据专家职务、职称和实际工作量，向评价专家支付技术咨询费。</w:t>
      </w:r>
    </w:p>
    <w:p>
      <w:pPr>
        <w:pStyle w:val="5"/>
        <w:spacing w:line="560" w:lineRule="exact"/>
        <w:ind w:firstLine="640" w:firstLineChars="200"/>
        <w:rPr>
          <w:rStyle w:val="4"/>
          <w:rFonts w:hAnsi="黑体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Style w:val="4"/>
          <w:rFonts w:hint="eastAsia" w:hAnsi="黑体"/>
          <w:b w:val="0"/>
          <w:bCs/>
          <w:color w:val="auto"/>
          <w:kern w:val="2"/>
          <w:sz w:val="32"/>
          <w:szCs w:val="32"/>
          <w:shd w:val="clear" w:color="auto" w:fill="FFFFFF"/>
        </w:rPr>
        <w:t>二、科技成果评价收费标准</w:t>
      </w:r>
    </w:p>
    <w:p>
      <w:pPr>
        <w:pStyle w:val="5"/>
        <w:spacing w:line="560" w:lineRule="exact"/>
        <w:ind w:firstLine="640" w:firstLineChars="200"/>
        <w:rPr>
          <w:rStyle w:val="4"/>
          <w:rFonts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每项科技成果的评价不低于</w:t>
      </w:r>
      <w:r>
        <w:rPr>
          <w:rStyle w:val="4"/>
          <w:rFonts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5</w:t>
      </w:r>
      <w:r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名高级及以上职称的专家。成果评价形式采用会议审查+</w:t>
      </w:r>
      <w:r>
        <w:rPr>
          <w:rStyle w:val="4"/>
          <w:rFonts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现场审查</w:t>
      </w:r>
      <w:r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，包括申报单位汇报、材料审查、专家闭门会议讨论和出具成果评价证书。</w:t>
      </w:r>
    </w:p>
    <w:p>
      <w:pPr>
        <w:pStyle w:val="5"/>
        <w:spacing w:line="560" w:lineRule="exact"/>
        <w:ind w:firstLine="640" w:firstLineChars="200"/>
        <w:rPr>
          <w:rStyle w:val="4"/>
          <w:rFonts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Style w:val="4"/>
          <w:rFonts w:hint="eastAsia" w:ascii="仿宋_GB2312" w:eastAsia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经研究暂定按照以下标准收费：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966"/>
        <w:gridCol w:w="168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成果类型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会员单位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非会员单位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376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基础研究成果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5000元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8000元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应用技术成果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7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000元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10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000元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会议+现场审查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ZlNzExMjc0MDQ4NWJiMDA5OTFlNTdjMmE2ZWMifQ=="/>
  </w:docVars>
  <w:rsids>
    <w:rsidRoot w:val="123B4876"/>
    <w:rsid w:val="123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2023-06-07T04:03:00Z</dcterms:created>
  <dc:creator>yhy</dc:creator>
  <cp:lastModifiedBy>yhy</cp:lastModifiedBy>
  <dcterms:modified xsi:type="dcterms:W3CDTF">2023-06-07T04:03:44Z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00EC97E726DD4C90863B8189724B9EDD_11</vt:lpwstr>
  </property>
</Properties>
</file>